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862A" w14:textId="37F0171D" w:rsidR="00B10507" w:rsidRPr="00B10507" w:rsidRDefault="00B10507" w:rsidP="00B10507">
      <w:pPr>
        <w:jc w:val="center"/>
        <w:rPr>
          <w:rFonts w:ascii="Comic Sans MS" w:hAnsi="Comic Sans MS"/>
          <w:b/>
          <w:color w:val="1F3864" w:themeColor="accent1" w:themeShade="80"/>
          <w:sz w:val="20"/>
          <w:u w:val="single"/>
        </w:rPr>
      </w:pPr>
      <w:bookmarkStart w:id="0" w:name="_GoBack"/>
      <w:r w:rsidRPr="00B10507">
        <w:rPr>
          <w:rFonts w:ascii="Comic Sans MS" w:hAnsi="Comic Sans MS"/>
          <w:b/>
          <w:color w:val="1F3864" w:themeColor="accent1" w:themeShade="80"/>
          <w:sz w:val="20"/>
          <w:u w:val="single"/>
        </w:rPr>
        <w:t>2018 Survey and Performance v Targets Results Summary</w:t>
      </w:r>
    </w:p>
    <w:bookmarkEnd w:id="0"/>
    <w:p w14:paraId="6ADDCC47" w14:textId="77777777" w:rsidR="00B10507" w:rsidRDefault="00B10507" w:rsidP="00B10507">
      <w:pPr>
        <w:rPr>
          <w:rFonts w:ascii="Comic Sans MS" w:hAnsi="Comic Sans MS"/>
          <w:color w:val="1F3864" w:themeColor="accent1" w:themeShade="80"/>
          <w:sz w:val="20"/>
        </w:rPr>
      </w:pPr>
    </w:p>
    <w:p w14:paraId="59F2A385" w14:textId="77777777" w:rsidR="00B10507" w:rsidRDefault="00B10507" w:rsidP="00B10507">
      <w:pPr>
        <w:rPr>
          <w:rFonts w:ascii="Comic Sans MS" w:hAnsi="Comic Sans MS"/>
          <w:b/>
          <w:color w:val="1F3864" w:themeColor="accent1" w:themeShade="80"/>
          <w:sz w:val="20"/>
        </w:rPr>
      </w:pPr>
      <w:r>
        <w:rPr>
          <w:rFonts w:ascii="Comic Sans MS" w:hAnsi="Comic Sans MS"/>
          <w:b/>
          <w:color w:val="1F3864" w:themeColor="accent1" w:themeShade="80"/>
          <w:sz w:val="20"/>
        </w:rPr>
        <w:t>Targets</w:t>
      </w:r>
    </w:p>
    <w:p w14:paraId="4C781C87" w14:textId="77777777" w:rsidR="00B10507" w:rsidRDefault="00B10507" w:rsidP="00B10507">
      <w:pPr>
        <w:pStyle w:val="ListParagraph"/>
        <w:numPr>
          <w:ilvl w:val="0"/>
          <w:numId w:val="1"/>
        </w:numPr>
        <w:rPr>
          <w:rFonts w:ascii="Comic Sans MS" w:hAnsi="Comic Sans MS"/>
          <w:color w:val="1F3864" w:themeColor="accent1" w:themeShade="80"/>
          <w:sz w:val="20"/>
        </w:rPr>
      </w:pPr>
      <w:r>
        <w:rPr>
          <w:rFonts w:ascii="Comic Sans MS" w:hAnsi="Comic Sans MS"/>
          <w:color w:val="1F3864" w:themeColor="accent1" w:themeShade="80"/>
          <w:sz w:val="20"/>
        </w:rPr>
        <w:t>Of the 8 targets set they met 4 and failed to meet 4. This is the same as last year with the same targets met and failed.</w:t>
      </w:r>
    </w:p>
    <w:p w14:paraId="36EB4082" w14:textId="77777777" w:rsidR="00B10507" w:rsidRDefault="00B10507" w:rsidP="00B10507">
      <w:pPr>
        <w:pStyle w:val="ListParagraph"/>
        <w:numPr>
          <w:ilvl w:val="0"/>
          <w:numId w:val="1"/>
        </w:numPr>
        <w:rPr>
          <w:rFonts w:ascii="Comic Sans MS" w:hAnsi="Comic Sans MS"/>
          <w:color w:val="1F3864" w:themeColor="accent1" w:themeShade="80"/>
          <w:sz w:val="20"/>
        </w:rPr>
      </w:pPr>
      <w:r>
        <w:rPr>
          <w:rFonts w:ascii="Comic Sans MS" w:hAnsi="Comic Sans MS"/>
          <w:color w:val="1F3864" w:themeColor="accent1" w:themeShade="80"/>
          <w:sz w:val="20"/>
        </w:rPr>
        <w:t>Of the 8 targets they improved their scores in 4 of them.</w:t>
      </w:r>
    </w:p>
    <w:p w14:paraId="7A16906B" w14:textId="77777777" w:rsidR="00B10507" w:rsidRDefault="00B10507" w:rsidP="00B10507">
      <w:pPr>
        <w:rPr>
          <w:rFonts w:ascii="Comic Sans MS" w:hAnsi="Comic Sans MS"/>
          <w:b/>
          <w:color w:val="1F3864" w:themeColor="accent1" w:themeShade="80"/>
          <w:sz w:val="20"/>
        </w:rPr>
      </w:pPr>
    </w:p>
    <w:p w14:paraId="4EAF46DE" w14:textId="77777777" w:rsidR="00B10507" w:rsidRDefault="00B10507" w:rsidP="00B10507">
      <w:pPr>
        <w:rPr>
          <w:rFonts w:ascii="Comic Sans MS" w:hAnsi="Comic Sans MS"/>
          <w:b/>
          <w:color w:val="1F3864" w:themeColor="accent1" w:themeShade="80"/>
          <w:sz w:val="20"/>
        </w:rPr>
      </w:pPr>
      <w:r>
        <w:rPr>
          <w:rFonts w:ascii="Comic Sans MS" w:hAnsi="Comic Sans MS"/>
          <w:b/>
          <w:color w:val="1F3864" w:themeColor="accent1" w:themeShade="80"/>
          <w:sz w:val="20"/>
        </w:rPr>
        <w:t>Teams individual comparisons with last year.</w:t>
      </w:r>
    </w:p>
    <w:p w14:paraId="353E7F00" w14:textId="77777777" w:rsidR="00B10507" w:rsidRDefault="00B10507" w:rsidP="00B10507">
      <w:pPr>
        <w:rPr>
          <w:rFonts w:ascii="Comic Sans MS" w:hAnsi="Comic Sans MS"/>
          <w:b/>
          <w:color w:val="1F3864" w:themeColor="accent1" w:themeShade="80"/>
          <w:sz w:val="20"/>
        </w:rPr>
      </w:pPr>
    </w:p>
    <w:p w14:paraId="399B005D" w14:textId="77777777" w:rsidR="00B10507" w:rsidRDefault="00B10507" w:rsidP="00B10507">
      <w:pPr>
        <w:rPr>
          <w:rFonts w:ascii="Comic Sans MS" w:hAnsi="Comic Sans MS"/>
          <w:b/>
          <w:color w:val="1F3864" w:themeColor="accent1" w:themeShade="80"/>
          <w:sz w:val="20"/>
        </w:rPr>
      </w:pPr>
      <w:r>
        <w:rPr>
          <w:rFonts w:ascii="Comic Sans MS" w:hAnsi="Comic Sans MS"/>
          <w:b/>
          <w:color w:val="1F3864" w:themeColor="accent1" w:themeShade="80"/>
          <w:sz w:val="20"/>
        </w:rPr>
        <w:t>General Enquiries Team.</w:t>
      </w:r>
    </w:p>
    <w:p w14:paraId="0A69AFB4" w14:textId="77777777" w:rsidR="00B10507" w:rsidRDefault="00B10507" w:rsidP="00B10507">
      <w:pPr>
        <w:pStyle w:val="ListParagraph"/>
        <w:numPr>
          <w:ilvl w:val="0"/>
          <w:numId w:val="2"/>
        </w:numPr>
        <w:rPr>
          <w:rFonts w:ascii="Comic Sans MS" w:hAnsi="Comic Sans MS"/>
          <w:color w:val="1F3864" w:themeColor="accent1" w:themeShade="80"/>
          <w:sz w:val="20"/>
        </w:rPr>
      </w:pPr>
      <w:r>
        <w:rPr>
          <w:rFonts w:ascii="Comic Sans MS" w:hAnsi="Comic Sans MS"/>
          <w:color w:val="1F3864" w:themeColor="accent1" w:themeShade="80"/>
          <w:sz w:val="20"/>
        </w:rPr>
        <w:t>The POOR ratings were worse than last year in 4 of the 6 categories and better in 2.</w:t>
      </w:r>
    </w:p>
    <w:p w14:paraId="13863D8C" w14:textId="77777777" w:rsidR="00B10507" w:rsidRDefault="00B10507" w:rsidP="00B10507">
      <w:pPr>
        <w:pStyle w:val="ListParagraph"/>
        <w:numPr>
          <w:ilvl w:val="0"/>
          <w:numId w:val="2"/>
        </w:numPr>
        <w:rPr>
          <w:rFonts w:ascii="Comic Sans MS" w:hAnsi="Comic Sans MS"/>
          <w:color w:val="1F3864" w:themeColor="accent1" w:themeShade="80"/>
          <w:sz w:val="20"/>
        </w:rPr>
      </w:pPr>
      <w:r>
        <w:rPr>
          <w:rFonts w:ascii="Comic Sans MS" w:hAnsi="Comic Sans MS"/>
          <w:color w:val="1F3864" w:themeColor="accent1" w:themeShade="80"/>
          <w:sz w:val="20"/>
        </w:rPr>
        <w:t>The GOOD + VERY GOOD were better in 2 categories and worse in 4.</w:t>
      </w:r>
    </w:p>
    <w:p w14:paraId="1FF3DD55" w14:textId="77777777" w:rsidR="00B10507" w:rsidRDefault="00B10507" w:rsidP="00B10507">
      <w:pPr>
        <w:rPr>
          <w:rFonts w:ascii="Comic Sans MS" w:hAnsi="Comic Sans MS"/>
          <w:color w:val="1F3864" w:themeColor="accent1" w:themeShade="80"/>
          <w:sz w:val="20"/>
        </w:rPr>
      </w:pPr>
    </w:p>
    <w:p w14:paraId="697EC591" w14:textId="77777777" w:rsidR="00B10507" w:rsidRDefault="00B10507" w:rsidP="00B10507">
      <w:pPr>
        <w:rPr>
          <w:rFonts w:ascii="Comic Sans MS" w:hAnsi="Comic Sans MS"/>
          <w:b/>
          <w:color w:val="1F3864" w:themeColor="accent1" w:themeShade="80"/>
          <w:sz w:val="20"/>
        </w:rPr>
      </w:pPr>
      <w:r>
        <w:rPr>
          <w:rFonts w:ascii="Comic Sans MS" w:hAnsi="Comic Sans MS"/>
          <w:b/>
          <w:color w:val="1F3864" w:themeColor="accent1" w:themeShade="80"/>
          <w:sz w:val="20"/>
        </w:rPr>
        <w:t>Legal Team.</w:t>
      </w:r>
    </w:p>
    <w:p w14:paraId="3F6E34A7" w14:textId="77777777" w:rsidR="00B10507" w:rsidRDefault="00B10507" w:rsidP="00B10507">
      <w:pPr>
        <w:pStyle w:val="ListParagraph"/>
        <w:numPr>
          <w:ilvl w:val="0"/>
          <w:numId w:val="3"/>
        </w:numPr>
        <w:rPr>
          <w:rFonts w:ascii="Comic Sans MS" w:hAnsi="Comic Sans MS"/>
          <w:color w:val="1F3864" w:themeColor="accent1" w:themeShade="80"/>
          <w:sz w:val="20"/>
        </w:rPr>
      </w:pPr>
      <w:r>
        <w:rPr>
          <w:rFonts w:ascii="Comic Sans MS" w:hAnsi="Comic Sans MS"/>
          <w:color w:val="1F3864" w:themeColor="accent1" w:themeShade="80"/>
          <w:sz w:val="20"/>
        </w:rPr>
        <w:t>They were worse than last year in all the categories. Although this might seem really bad, the total number of respondents was only 51 so larger fluctuations can be expected in these circumstances.</w:t>
      </w:r>
    </w:p>
    <w:p w14:paraId="01E6B081" w14:textId="77777777" w:rsidR="00B10507" w:rsidRDefault="00B10507" w:rsidP="00B10507">
      <w:pPr>
        <w:rPr>
          <w:rFonts w:ascii="Comic Sans MS" w:hAnsi="Comic Sans MS"/>
          <w:color w:val="1F3864" w:themeColor="accent1" w:themeShade="80"/>
          <w:sz w:val="20"/>
        </w:rPr>
      </w:pPr>
    </w:p>
    <w:p w14:paraId="0A0E036F" w14:textId="77777777" w:rsidR="00B10507" w:rsidRDefault="00B10507" w:rsidP="00B10507">
      <w:pPr>
        <w:rPr>
          <w:rFonts w:ascii="Comic Sans MS" w:hAnsi="Comic Sans MS"/>
          <w:b/>
          <w:color w:val="1F3864" w:themeColor="accent1" w:themeShade="80"/>
          <w:sz w:val="20"/>
        </w:rPr>
      </w:pPr>
      <w:r>
        <w:rPr>
          <w:rFonts w:ascii="Comic Sans MS" w:hAnsi="Comic Sans MS"/>
          <w:b/>
          <w:color w:val="1F3864" w:themeColor="accent1" w:themeShade="80"/>
          <w:sz w:val="20"/>
        </w:rPr>
        <w:t>Debt Collection Team.</w:t>
      </w:r>
    </w:p>
    <w:p w14:paraId="56A66023" w14:textId="77777777" w:rsidR="00B10507" w:rsidRDefault="00B10507" w:rsidP="00B10507">
      <w:pPr>
        <w:pStyle w:val="ListParagraph"/>
        <w:numPr>
          <w:ilvl w:val="0"/>
          <w:numId w:val="4"/>
        </w:numPr>
        <w:rPr>
          <w:rFonts w:ascii="Comic Sans MS" w:hAnsi="Comic Sans MS"/>
          <w:color w:val="1F3864" w:themeColor="accent1" w:themeShade="80"/>
          <w:sz w:val="20"/>
        </w:rPr>
      </w:pPr>
      <w:r>
        <w:rPr>
          <w:rFonts w:ascii="Comic Sans MS" w:hAnsi="Comic Sans MS"/>
          <w:color w:val="1F3864" w:themeColor="accent1" w:themeShade="80"/>
          <w:sz w:val="20"/>
        </w:rPr>
        <w:t>Four Poor assessments were worse than last year but this was still only small numbers of owners making the assessment so nothing to be concerned about</w:t>
      </w:r>
    </w:p>
    <w:p w14:paraId="47C312FE" w14:textId="77777777" w:rsidR="00B10507" w:rsidRDefault="00B10507" w:rsidP="00B10507">
      <w:pPr>
        <w:pStyle w:val="ListParagraph"/>
        <w:numPr>
          <w:ilvl w:val="0"/>
          <w:numId w:val="4"/>
        </w:numPr>
        <w:rPr>
          <w:rFonts w:ascii="Comic Sans MS" w:hAnsi="Comic Sans MS"/>
          <w:color w:val="1F3864" w:themeColor="accent1" w:themeShade="80"/>
          <w:sz w:val="20"/>
        </w:rPr>
      </w:pPr>
      <w:r>
        <w:rPr>
          <w:rFonts w:ascii="Comic Sans MS" w:hAnsi="Comic Sans MS"/>
          <w:color w:val="1F3864" w:themeColor="accent1" w:themeShade="80"/>
          <w:sz w:val="20"/>
        </w:rPr>
        <w:t xml:space="preserve">The GOOD + VERY GOOD assessments were better in 5 of the 6 categories. </w:t>
      </w:r>
    </w:p>
    <w:p w14:paraId="21BC8799" w14:textId="77777777" w:rsidR="00B10507" w:rsidRDefault="00B10507" w:rsidP="00B10507">
      <w:pPr>
        <w:rPr>
          <w:rFonts w:ascii="Comic Sans MS" w:hAnsi="Comic Sans MS"/>
          <w:color w:val="1F3864" w:themeColor="accent1" w:themeShade="80"/>
          <w:sz w:val="20"/>
        </w:rPr>
      </w:pPr>
    </w:p>
    <w:p w14:paraId="58AAAC95" w14:textId="77777777" w:rsidR="00B10507" w:rsidRDefault="00B10507" w:rsidP="00B10507">
      <w:pPr>
        <w:rPr>
          <w:rFonts w:ascii="Comic Sans MS" w:hAnsi="Comic Sans MS"/>
          <w:b/>
          <w:color w:val="1F3864" w:themeColor="accent1" w:themeShade="80"/>
          <w:sz w:val="20"/>
        </w:rPr>
      </w:pPr>
      <w:r>
        <w:rPr>
          <w:rFonts w:ascii="Comic Sans MS" w:hAnsi="Comic Sans MS"/>
          <w:b/>
          <w:color w:val="1F3864" w:themeColor="accent1" w:themeShade="80"/>
          <w:sz w:val="20"/>
        </w:rPr>
        <w:t>Finance Team.</w:t>
      </w:r>
    </w:p>
    <w:p w14:paraId="26ABAC38" w14:textId="77777777" w:rsidR="00B10507" w:rsidRDefault="00B10507" w:rsidP="00B10507">
      <w:pPr>
        <w:pStyle w:val="ListParagraph"/>
        <w:numPr>
          <w:ilvl w:val="0"/>
          <w:numId w:val="5"/>
        </w:numPr>
        <w:rPr>
          <w:rFonts w:ascii="Comic Sans MS" w:hAnsi="Comic Sans MS"/>
          <w:color w:val="1F3864" w:themeColor="accent1" w:themeShade="80"/>
          <w:sz w:val="20"/>
        </w:rPr>
      </w:pPr>
      <w:r>
        <w:rPr>
          <w:rFonts w:ascii="Comic Sans MS" w:hAnsi="Comic Sans MS"/>
          <w:color w:val="1F3864" w:themeColor="accent1" w:themeShade="80"/>
          <w:sz w:val="20"/>
        </w:rPr>
        <w:t>Three of the 6 POOR assessments were worse than last year and all the GOOD and VERY GOOD assessments were worse. However, all the assessments show that this team is still performing to a high standard, so I don’t think it is anything to be concerned about.</w:t>
      </w:r>
    </w:p>
    <w:p w14:paraId="22FA9CE3" w14:textId="77777777" w:rsidR="007529C9" w:rsidRDefault="007529C9"/>
    <w:sectPr w:rsidR="0075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756DA"/>
    <w:multiLevelType w:val="hybridMultilevel"/>
    <w:tmpl w:val="61AC8B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8C4D5F"/>
    <w:multiLevelType w:val="hybridMultilevel"/>
    <w:tmpl w:val="1564F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2A6750"/>
    <w:multiLevelType w:val="hybridMultilevel"/>
    <w:tmpl w:val="8D1499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142370B"/>
    <w:multiLevelType w:val="hybridMultilevel"/>
    <w:tmpl w:val="875A2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F7B7E73"/>
    <w:multiLevelType w:val="hybridMultilevel"/>
    <w:tmpl w:val="D5329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07"/>
    <w:rsid w:val="007529C9"/>
    <w:rsid w:val="00B1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D541"/>
  <w15:chartTrackingRefBased/>
  <w15:docId w15:val="{1C6C4DBB-9A92-4505-BC89-95702A08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5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5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Locke</dc:creator>
  <cp:keywords/>
  <dc:description/>
  <cp:lastModifiedBy>Ron Locke</cp:lastModifiedBy>
  <cp:revision>1</cp:revision>
  <dcterms:created xsi:type="dcterms:W3CDTF">2018-11-07T17:13:00Z</dcterms:created>
  <dcterms:modified xsi:type="dcterms:W3CDTF">2018-11-07T17:15:00Z</dcterms:modified>
</cp:coreProperties>
</file>